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B5" w:rsidRPr="000E18B5" w:rsidRDefault="000E18B5" w:rsidP="000E18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E18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Normativa</w:t>
      </w:r>
    </w:p>
    <w:p w:rsidR="000E18B5" w:rsidRPr="000E18B5" w:rsidRDefault="000E18B5" w:rsidP="000E1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E18B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Principali norme di riferimento in tema di fatturazione elettronica</w:t>
      </w:r>
    </w:p>
    <w:p w:rsid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Legge numero 244 del 24 dicembre 2007, disposizioni per la formazione del bilancio annuale e pluriennale dello Stato (Legge finanziaria 2008)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(Gazzetta Ufficiale numero 300 del 28 dicembre 2007) come modificata dal Decreto Legislativo 201 del 2011.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la norma che istituisce (articolo 1, commi 209-214) l’obbligo di fatturazione elettronica verso la Pubblica Amministrazione. Le fatture in forma cartacea non possono essere accettate da parte della Pubblica Amministrazione, né è possibile procedere al relativo pagamento. La trasmissione delle fatture avviene attraverso il Sistema di Interscambio (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SdI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7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7 marzo 2008, individuazione del gestore del Sistema di Interscambio della fatturazione elettronica nonché delle relative attribuzioni e competenze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, ai sensi dell’articolo 1, comma 212 della legge numero 244 del 2007 (</w:t>
      </w:r>
      <w:hyperlink r:id="rId8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Gazzetta Ufficiale numero 103 del 3 maggio 2008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Primo decreto attuativo della Legge numero 244 del 2007, individua nell’Agenzia delle Entrate il gestore del Sistema di interscambio (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SdI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), ne definisce i compiti, le responsabilità e individua nella 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Sogei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SpA la struttura dedicata ai servizi strumentali e alla conduzione tecnica del 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SdI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18B5" w:rsidRP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3 aprile 2013, regolamento in materia di emissione, trasmissione e ricevimento della fattura elettronica da applicarsi alle amministrazioni pubbliche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dell'articolo 1, comma 213, della legge 24 dicembre 2007, numero 244 (Gazzetta Ufficiale numero 118 del 22 maggio 2013).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Secondo decreto attuativo della Legge numero 244 del 2007, rappresenta il regolamento che definisce il processo di emissione, trasmissione e ricevimento della fattura elettronica attraverso il Sistema di Interscambio (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SdI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10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Legge 24 aprile 2014, n. 66. Misure urgenti per la competitività e la giustizia sociale (art 25).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decreto anticipa al 31 marzo 2015 il termine di decorrenza degli obblighi di fatturazione elettronica per le amministrazioni centrali di cui all'articolo 6, comma 3, del decreto del Ministro dell'economia e delle finanze del 3 aprile 2013, n. 55 e per le amministrazioni locali di cui al comma 209 della legge n. 244 del 2007.</w:t>
      </w:r>
    </w:p>
    <w:p w:rsidR="000E18B5" w:rsidRDefault="000E18B5" w:rsidP="000E18B5">
      <w:pPr>
        <w:pStyle w:val="Paragrafoelenc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18B5" w:rsidRPr="000E18B5" w:rsidRDefault="000E18B5" w:rsidP="000E1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18B5" w:rsidRP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del Presidente della Repubblica 26 ottobre 1972, numero 633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modificato dalla </w:t>
      </w:r>
      <w:hyperlink r:id="rId12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Legge numero 228 del 24 dicembre 2012 (Legge di Stabilità)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legge di Stabilità recepisce nell’articolo 1, commi 324-335 la Direttiva 2010/45/UE modificando il DPR 633/72. Gli articoli 21 e 39 modificati contengono la definizione di fattura elettronica, le caratteristiche e i requisiti tecnici della stessa, esempi di modalità tecniche per garantire autenticità dell'origine e integrità del contenuto della fattura elettronica e modalità di conservazione.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P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Direttiva comunitaria 45 del 2010 relativa al sistema comune d'imposta sul valore aggiunto per quanto riguarda le norme in materia di fatturazione elettronica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direttiva modifica, per quanto concerne le norme in materia di fatturazione, la direttiva 2006/112/CE, dettando una serie di indicazioni e misure di semplificazione circa le modalità di emissione, gestione e conservazione della fattura elettronica.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14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Direttiva 2006/112/CE del Consiglio Europeo del 28 novembre 2006, relativa al sistema comune d’imposta sul valore aggiunto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la Direttiva che fissa le condizioni e le norme riguardanti l’imposta sul valore aggiunto per assicurare il corretto funzionamento del mercato interno UE.</w:t>
      </w:r>
    </w:p>
    <w:p w:rsidR="000E18B5" w:rsidRP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18B5" w:rsidRPr="000E18B5" w:rsidRDefault="000E18B5" w:rsidP="000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15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Decreto MEF del 17 giugno 2014 (Gazzetta Ufficiale del 26 giugno 2014, numero 146).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decreto disciplina gli obblighi fiscali relativi ai documenti informatici, ai sensi dell’art. 21, comma 5 del D.lgs. numero 82 del 7 marzo 2005 (Codice amministrazione digitale). Tra gli obblighi, la conservazione e l’assoluzione dell’imposta di bollo.</w:t>
      </w:r>
    </w:p>
    <w:p w:rsidR="000E18B5" w:rsidRDefault="000E18B5" w:rsidP="000E1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0E18B5" w:rsidRPr="000E18B5" w:rsidRDefault="000E18B5" w:rsidP="000E1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E18B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Circolari e risoluzioni</w:t>
      </w:r>
    </w:p>
    <w:p w:rsidR="000E18B5" w:rsidRPr="000E18B5" w:rsidRDefault="000E18B5" w:rsidP="000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Circolare interpretativa del Ministero dell’Economia e Finanze numero 1 del 31 marzo 2014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circolare chiarisce alcune delle disposizioni contenute nel decreto del Ministro dell'economia e delle finanze del 3 aprile 2013, n. 55</w:t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E18B5" w:rsidRDefault="000E18B5" w:rsidP="000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Circolare dell'Agenzia delle Entrate numero 36/E del 6 dicembre 2006. Decreto ministeriale 23 gennaio 2004 - Modalità di assolvimento degli obblighi fiscali relativi ai documenti informatici e alla loro riproduzione in diversi tipi di supporto.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circolare illustra le principali novità introdotte dal decreto ministeriale 23 gennaio 2004 in tema di adempimenti fiscali relativi ai documenti informatici.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Pr="000E18B5" w:rsidRDefault="000E18B5" w:rsidP="000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8B5" w:rsidRPr="000E18B5" w:rsidRDefault="000E18B5" w:rsidP="000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Circolare Agenzia delle Dogane numero 5/D del 25 gennaio 2005. Decredo Ministeriale del 23/1/2004 recante "modalità di assolvimento degli obblighi fiscali relativi ai documenti informatici ed alla loro riproduzione in diversi tipi di supporto". Campo di applicazione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circolare chiarisce che le fatture emesse per operazioni relative alle somministrazioni di acqua, gas energia elettrica, raccolta trasposto e smaltimento di rifiuti solidi urbani, etc. devono essere conservate secondo le regole previste nel Decreto Ministeriale del 23/01/2004.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0E18B5" w:rsidRPr="000E18B5" w:rsidRDefault="000E18B5" w:rsidP="000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Risoluzione dell’Agenzia delle Entrate numero 158/E del 15 giugno 2009. Consulenza giuridica Associazione e Ordini Professionali - Decreto Ministeriale 23 gennaio 2004 e fatturazione elettronica – risposta a quesiti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risoluzione risponde a una serie di quesiti e relative soluzioni proposti da </w:t>
      </w:r>
      <w:proofErr w:type="spellStart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Assinform</w:t>
      </w:r>
      <w:proofErr w:type="spellEnd"/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agevolare il transito verso la digitalizzazione della documentazione fiscale in particolare per quanto riguarda gli aspetti della conservazione digitale e della relativa tempistica.</w:t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E18B5" w:rsidRPr="000E18B5" w:rsidRDefault="000E18B5" w:rsidP="000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Circolare della Ragioneria Generale dello Stato numero 37 del 4 novembre 2013. Attuazione del Regolamento in materia di emissione, trasmissione e ricevimento della fattura elettronica da applicarsi alle amministrazioni pubbliche 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circolare fornisce Prime istruzioni operative per l'attuazione del Regolamento in materia di emissione, trasmissione e ricevimento della fattura elettronica da applicarsi alle amministrazioni pubbliche ai sensi dell’articolo 1, commi da 209 a 213, della legge 24 dicembre 2007, n. 244 - Decreto del Ministro dell’economia e delle finanze 3 aprile 2013, n.55 –</w:t>
      </w: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E18B5" w:rsidRPr="000E18B5" w:rsidRDefault="000E18B5" w:rsidP="000E1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E18B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Quali Pubbliche Amministrazioni ricevono la </w:t>
      </w:r>
      <w:proofErr w:type="spellStart"/>
      <w:r w:rsidRPr="000E18B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FatturaPA</w:t>
      </w:r>
      <w:proofErr w:type="spellEnd"/>
    </w:p>
    <w:p w:rsidR="000E18B5" w:rsidRDefault="000E18B5" w:rsidP="000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0E1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Elenco delle amministrazioni pubbliche inserite nel conto economico consolidato individuate ai sensi dell’articolo 1, comma 3 della legge 31 dicembre 2009, n.196</w:t>
        </w:r>
      </w:hyperlink>
      <w:r w:rsidRPr="000E18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0E18B5" w:rsidRPr="000E18B5" w:rsidRDefault="000E18B5" w:rsidP="000E18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E18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(Legge di contabilità e di finanza pubblica)</w:t>
      </w:r>
    </w:p>
    <w:p w:rsidR="000E18B5" w:rsidRDefault="000E18B5"/>
    <w:sectPr w:rsidR="000E1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CD6"/>
    <w:multiLevelType w:val="multilevel"/>
    <w:tmpl w:val="894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5036"/>
    <w:multiLevelType w:val="multilevel"/>
    <w:tmpl w:val="DFB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502AA"/>
    <w:multiLevelType w:val="multilevel"/>
    <w:tmpl w:val="D3B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18B5"/>
    <w:rsid w:val="000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E1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8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18B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18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1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vediMenuHTML?atto.dataPubblicazioneGazzetta=2008-05-03&amp;atto.codiceRedazionale=08A02884&amp;tipoSerie=serie_generale&amp;tipoVigenza=originario" TargetMode="External"/><Relationship Id="rId13" Type="http://schemas.openxmlformats.org/officeDocument/2006/relationships/hyperlink" Target="http://def.finanze.it/DocTribFrontend/getAttoNormativoDetail.do?id=%7BC73661C8-8D99-47FD-A5EB-09D432C0D1EA%7D" TargetMode="External"/><Relationship Id="rId18" Type="http://schemas.openxmlformats.org/officeDocument/2006/relationships/hyperlink" Target="http://www.agenziadogane.it/wps/wcm/connect/b836d080442265078b1dbb4e7aaa0be0/circ_2005_5d.pdf?MOD=AJPERES&amp;CACHEID=b836d080442265078b1dbb4e7aaa0be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stat.it/it/files/2011/01/Lista_AAPP_30_settembre2013.pdf?title=Elenco+delle+Amministrazioni+Pubbliche+-+15%2Fott%2F2013+-+Elenco+delle+Amministrazioni+Pubbliche.pdf" TargetMode="External"/><Relationship Id="rId7" Type="http://schemas.openxmlformats.org/officeDocument/2006/relationships/hyperlink" Target="http://def.finanze.it/DocTribFrontend/getAttoNormativoDetail.do?id=%7B5AF01086-2D68-46D2-8FD6-FB0B1C744F1C%7D" TargetMode="External"/><Relationship Id="rId12" Type="http://schemas.openxmlformats.org/officeDocument/2006/relationships/hyperlink" Target="http://www.normattiva.it/uri-res/N2Ls?urn:nir:stato:legge:2012-24-12;228%21vig=" TargetMode="External"/><Relationship Id="rId17" Type="http://schemas.openxmlformats.org/officeDocument/2006/relationships/hyperlink" Target="http://www.agenziaentrate.gov.it/wps/file/nsilib/nsi/documentazione/provvedimenti+circolari+e+risoluzioni/circolari/archivio+circolari/2006/dicembre+2006/circolare+n+36+del+06+12+2006/circolare_3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anze.gov.it/export/download/novita2014/2014-03-31_Circolare_FE.pdf" TargetMode="External"/><Relationship Id="rId20" Type="http://schemas.openxmlformats.org/officeDocument/2006/relationships/hyperlink" Target="http://fatturapa.gov.it/export/fatturazione/sdi/Circolare_RGS_n._3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rmattiva.it/uri-res/N2Ls?urn:nir:stato:legge:2007-12-24;244%21vig=" TargetMode="External"/><Relationship Id="rId11" Type="http://schemas.openxmlformats.org/officeDocument/2006/relationships/hyperlink" Target="http://www.normattiva.it/uri-res/N2Ls?urn:nir:stato:decreto.del.presidente.della.repubblica:1972-10-26;633%21vig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.finanze.it/DocTribFrontend/getAttoNormativoDetail.do?id=%7b87979C70-5A4A-4AC6-9743-733088F3D83D%7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ge:2014-04-24;66!vig=" TargetMode="External"/><Relationship Id="rId19" Type="http://schemas.openxmlformats.org/officeDocument/2006/relationships/hyperlink" Target="http://www.agenziaentrate.gov.it/wps/file/nsilib/nsi/documentazione/provvedimenti+circolari+e+risoluzioni/risoluzioni/archivio+risoluzioni/risoluzioni+2009/giugno+2009/ris+158+del+15+06+2009/ris.+n.+158E+del+15+giugno+20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ministero.economia.e.finanze:decreto:2013-04-03;55%21vig=" TargetMode="External"/><Relationship Id="rId14" Type="http://schemas.openxmlformats.org/officeDocument/2006/relationships/hyperlink" Target="http://def.finanze.it/DocTribFrontend/getAttoNormativoDetail.do?id=%7BD7E7846C-B2A7-49D7-9BFC-81FEAFA19119%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4F05-5B5C-4085-B169-7970C801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1283</Words>
  <Characters>7314</Characters>
  <Application>Microsoft Office Word</Application>
  <DocSecurity>0</DocSecurity>
  <Lines>60</Lines>
  <Paragraphs>17</Paragraphs>
  <ScaleCrop>false</ScaleCrop>
  <Company>Ministero di Giustizia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lamasa</dc:creator>
  <cp:lastModifiedBy>lamasa</cp:lastModifiedBy>
  <cp:revision>1</cp:revision>
  <dcterms:created xsi:type="dcterms:W3CDTF">2014-10-03T07:03:00Z</dcterms:created>
  <dcterms:modified xsi:type="dcterms:W3CDTF">2014-10-03T07:13:00Z</dcterms:modified>
</cp:coreProperties>
</file>